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E316B3" w:rsidRPr="00845EE7" w:rsidTr="00E316B3">
        <w:tc>
          <w:tcPr>
            <w:tcW w:w="2357" w:type="dxa"/>
          </w:tcPr>
          <w:p w:rsidR="00E316B3" w:rsidRPr="00845EE7" w:rsidRDefault="00CC00B7" w:rsidP="00CC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2357" w:type="dxa"/>
          </w:tcPr>
          <w:p w:rsidR="00E316B3" w:rsidRPr="00845EE7" w:rsidRDefault="00E316B3" w:rsidP="00CC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E316B3" w:rsidRPr="00845EE7" w:rsidRDefault="00E316B3" w:rsidP="00CC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E316B3" w:rsidRPr="00845EE7" w:rsidRDefault="00E316B3" w:rsidP="00CC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E316B3" w:rsidRPr="00845EE7" w:rsidRDefault="00E316B3" w:rsidP="00CC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E316B3" w:rsidRDefault="00E316B3" w:rsidP="00CC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00B7" w:rsidRPr="00845EE7" w:rsidRDefault="00CC00B7" w:rsidP="00CC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B3" w:rsidRPr="00845EE7" w:rsidTr="00E316B3">
        <w:tc>
          <w:tcPr>
            <w:tcW w:w="2357" w:type="dxa"/>
          </w:tcPr>
          <w:p w:rsidR="00E316B3" w:rsidRPr="00845EE7" w:rsidRDefault="00E3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Numerické počítání</w:t>
            </w:r>
          </w:p>
        </w:tc>
        <w:tc>
          <w:tcPr>
            <w:tcW w:w="2357" w:type="dxa"/>
          </w:tcPr>
          <w:p w:rsidR="00E316B3" w:rsidRPr="00845EE7" w:rsidRDefault="00E3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Probrané typy příkladů počítá téměř vždy bez použití názoru. Správně vypočítá nejméně 90% příkladů.</w:t>
            </w:r>
          </w:p>
        </w:tc>
        <w:tc>
          <w:tcPr>
            <w:tcW w:w="2357" w:type="dxa"/>
          </w:tcPr>
          <w:p w:rsidR="00E316B3" w:rsidRPr="00845EE7" w:rsidRDefault="00E316B3" w:rsidP="00E3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Probrané typy příkladů počítá s </w:t>
            </w:r>
            <w:r w:rsidRPr="00845EE7">
              <w:rPr>
                <w:rFonts w:ascii="Times New Roman" w:hAnsi="Times New Roman" w:cs="Times New Roman"/>
                <w:b/>
                <w:sz w:val="24"/>
                <w:szCs w:val="24"/>
              </w:rPr>
              <w:t>občasným</w:t>
            </w: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použitím názoru. Správně vypočítá 75-90% příkladů.</w:t>
            </w:r>
          </w:p>
        </w:tc>
        <w:tc>
          <w:tcPr>
            <w:tcW w:w="2357" w:type="dxa"/>
          </w:tcPr>
          <w:p w:rsidR="00E316B3" w:rsidRPr="00845EE7" w:rsidRDefault="00E3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Probrané typy příkladů počítá s </w:t>
            </w:r>
            <w:r w:rsidRPr="00845EE7">
              <w:rPr>
                <w:rFonts w:ascii="Times New Roman" w:hAnsi="Times New Roman" w:cs="Times New Roman"/>
                <w:b/>
                <w:sz w:val="24"/>
                <w:szCs w:val="24"/>
              </w:rPr>
              <w:t>občasným</w:t>
            </w: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použitím názoru. Správně vypočítá 60-75% příkladů.</w:t>
            </w:r>
          </w:p>
        </w:tc>
        <w:tc>
          <w:tcPr>
            <w:tcW w:w="2358" w:type="dxa"/>
          </w:tcPr>
          <w:p w:rsidR="00E316B3" w:rsidRPr="00845EE7" w:rsidRDefault="00E316B3" w:rsidP="00E3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Probrané typy příkladů počítá s </w:t>
            </w:r>
            <w:r w:rsidRPr="00845EE7">
              <w:rPr>
                <w:rFonts w:ascii="Times New Roman" w:hAnsi="Times New Roman" w:cs="Times New Roman"/>
                <w:b/>
                <w:sz w:val="24"/>
                <w:szCs w:val="24"/>
              </w:rPr>
              <w:t>častým</w:t>
            </w: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použitím názoru. Zpaměti počítá jen lehčí příklady. Správně vypočítá 45-60% příkladů.</w:t>
            </w:r>
          </w:p>
        </w:tc>
        <w:tc>
          <w:tcPr>
            <w:tcW w:w="2358" w:type="dxa"/>
          </w:tcPr>
          <w:p w:rsidR="00E316B3" w:rsidRPr="00845EE7" w:rsidRDefault="00E316B3" w:rsidP="00E3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Probrané typy příkladů počítá </w:t>
            </w:r>
            <w:r w:rsidRPr="00845EE7">
              <w:rPr>
                <w:rFonts w:ascii="Times New Roman" w:hAnsi="Times New Roman" w:cs="Times New Roman"/>
                <w:b/>
                <w:sz w:val="24"/>
                <w:szCs w:val="24"/>
              </w:rPr>
              <w:t>výhradně</w:t>
            </w: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s použitím názoru. Zpaměti spočítá jen několik lehčích příkladů. Správně vypočítá méně než 45% příkladů.</w:t>
            </w:r>
          </w:p>
        </w:tc>
      </w:tr>
      <w:tr w:rsidR="00E316B3" w:rsidRPr="00845EE7" w:rsidTr="00E316B3">
        <w:tc>
          <w:tcPr>
            <w:tcW w:w="2357" w:type="dxa"/>
          </w:tcPr>
          <w:p w:rsidR="00E316B3" w:rsidRPr="00845EE7" w:rsidRDefault="00E3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Různá matematická prostředí</w:t>
            </w:r>
          </w:p>
        </w:tc>
        <w:tc>
          <w:tcPr>
            <w:tcW w:w="2357" w:type="dxa"/>
          </w:tcPr>
          <w:p w:rsidR="00E316B3" w:rsidRPr="00845EE7" w:rsidRDefault="00E3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Bezpečně se orientuje v probraných matematických prostředích, rozumí jim, počítá bezchybně, často dokáže poradit spolužákům.</w:t>
            </w:r>
          </w:p>
        </w:tc>
        <w:tc>
          <w:tcPr>
            <w:tcW w:w="2357" w:type="dxa"/>
          </w:tcPr>
          <w:p w:rsidR="00E316B3" w:rsidRPr="00845EE7" w:rsidRDefault="00E3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S občasnou dopomocí učitele se orientuje v probraných matematických prostředích, z větší části jim rozumí, počítá téměř bezchybně, občas dokáže poradit spolužákům.</w:t>
            </w:r>
          </w:p>
        </w:tc>
        <w:tc>
          <w:tcPr>
            <w:tcW w:w="2357" w:type="dxa"/>
          </w:tcPr>
          <w:p w:rsidR="00E316B3" w:rsidRPr="00845EE7" w:rsidRDefault="002F32CE" w:rsidP="002F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S častou dopomocí učitele pracuje v probraných matematických prostředích, není si příliš jistý, dopouští se občasných chyb.</w:t>
            </w:r>
          </w:p>
        </w:tc>
        <w:tc>
          <w:tcPr>
            <w:tcW w:w="2358" w:type="dxa"/>
          </w:tcPr>
          <w:p w:rsidR="00E316B3" w:rsidRPr="00845EE7" w:rsidRDefault="002F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S neustálou dopomocí učitele pracuje v probraných matematických prostředích, vyžaduje systematického vedení a dopouští se velkého množství chyb.</w:t>
            </w:r>
          </w:p>
        </w:tc>
        <w:tc>
          <w:tcPr>
            <w:tcW w:w="2358" w:type="dxa"/>
          </w:tcPr>
          <w:p w:rsidR="00E316B3" w:rsidRPr="00845EE7" w:rsidRDefault="002F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Ani s dopomocí učitele nedokáže pracovat v probraných matematických prostředích, nerozumí jim, dopouští se velkého množství chyb.</w:t>
            </w:r>
          </w:p>
        </w:tc>
      </w:tr>
      <w:tr w:rsidR="00E316B3" w:rsidRPr="00845EE7" w:rsidTr="00E316B3">
        <w:tc>
          <w:tcPr>
            <w:tcW w:w="2357" w:type="dxa"/>
          </w:tcPr>
          <w:p w:rsidR="00E316B3" w:rsidRPr="00845EE7" w:rsidRDefault="002F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Geometrické tvary a tělesa</w:t>
            </w:r>
          </w:p>
        </w:tc>
        <w:tc>
          <w:tcPr>
            <w:tcW w:w="2357" w:type="dxa"/>
          </w:tcPr>
          <w:p w:rsidR="00E316B3" w:rsidRPr="00845EE7" w:rsidRDefault="002F32CE" w:rsidP="000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Samostatně rozliší probrané geometrické tvary a tělesa a bezpečně je pozná v různých pozicích. Zná všechny jejich názvy.</w:t>
            </w:r>
            <w:r w:rsidR="00F97D8C"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V práci s krychlovými stavbami se</w:t>
            </w:r>
            <w:r w:rsidR="000C0669"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vždy</w:t>
            </w:r>
            <w:r w:rsidR="00F97D8C"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orientuje</w:t>
            </w:r>
            <w:r w:rsidR="000C0669"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a úkol s nimi </w:t>
            </w:r>
            <w:r w:rsidR="001B36CD"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téměř </w:t>
            </w:r>
            <w:r w:rsidR="000C0669" w:rsidRPr="00845EE7">
              <w:rPr>
                <w:rFonts w:ascii="Times New Roman" w:hAnsi="Times New Roman" w:cs="Times New Roman"/>
                <w:sz w:val="24"/>
                <w:szCs w:val="24"/>
              </w:rPr>
              <w:t>vždy vypracuje správně.</w:t>
            </w:r>
          </w:p>
        </w:tc>
        <w:tc>
          <w:tcPr>
            <w:tcW w:w="2357" w:type="dxa"/>
          </w:tcPr>
          <w:p w:rsidR="00E316B3" w:rsidRPr="00845EE7" w:rsidRDefault="002F32CE" w:rsidP="002F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Samostatně rozliší většinu probraných geometrických tvarů a těles a většinou je pozná i v různých pozicích. S dopomocí učitele si vzpomene na všechny názvy.</w:t>
            </w:r>
            <w:r w:rsidR="000C0669"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V práci s krychlovými stavbami se orientuje a úkol s nimi většinou vypracuje správně.</w:t>
            </w:r>
          </w:p>
        </w:tc>
        <w:tc>
          <w:tcPr>
            <w:tcW w:w="2357" w:type="dxa"/>
          </w:tcPr>
          <w:p w:rsidR="00E316B3" w:rsidRDefault="002F32CE" w:rsidP="000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S dopomocí učitele rozliší většinu probraných geometrických tvarů a těles. Těžko je pozná v jiných pozicích. Většinu názvů dokáže pojmenovat s d</w:t>
            </w:r>
            <w:r w:rsidR="001B36CD" w:rsidRPr="00845E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pomocí učitele.</w:t>
            </w:r>
            <w:r w:rsidR="000C0669"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V práci s krychlovými stavbami se orientuje s dopomocí učitele a poté úkol s nimi vypracuje s občasnými chybami.</w:t>
            </w:r>
          </w:p>
          <w:p w:rsidR="00B75D76" w:rsidRPr="00845EE7" w:rsidRDefault="00B75D76" w:rsidP="000C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316B3" w:rsidRPr="00845EE7" w:rsidRDefault="00E5239E" w:rsidP="000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Rozliší jen pár základních probraných geometrických tvarů a těles s dopomocí učitele. Nepoznává je v různých pozicích. Nepamatuje si názvy geometrických tvarů a těles.</w:t>
            </w:r>
            <w:r w:rsidR="000C0669"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V práci s krychlovými stavbami se orientuje pouze s dopomocí učitele a poté úkol vypracuje s větším množstvím chyb</w:t>
            </w:r>
          </w:p>
        </w:tc>
        <w:tc>
          <w:tcPr>
            <w:tcW w:w="2358" w:type="dxa"/>
          </w:tcPr>
          <w:p w:rsidR="00E316B3" w:rsidRPr="00845EE7" w:rsidRDefault="00E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Nerozliší téměř žádné probrané geometrické tvary a tělesa. Nepamatuje si žádné názvý geometrických těles a tvarů.</w:t>
            </w:r>
            <w:r w:rsidR="000C0669"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V práci s krychlovými stavbami se neorientuje ani s dopomocí učitele. </w:t>
            </w:r>
          </w:p>
        </w:tc>
      </w:tr>
      <w:tr w:rsidR="00E316B3" w:rsidRPr="00845EE7" w:rsidTr="00E316B3">
        <w:tc>
          <w:tcPr>
            <w:tcW w:w="2357" w:type="dxa"/>
          </w:tcPr>
          <w:p w:rsidR="00E316B3" w:rsidRPr="00845EE7" w:rsidRDefault="00E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Slovní úlohy</w:t>
            </w:r>
          </w:p>
        </w:tc>
        <w:tc>
          <w:tcPr>
            <w:tcW w:w="2357" w:type="dxa"/>
          </w:tcPr>
          <w:p w:rsidR="00E316B3" w:rsidRPr="00845EE7" w:rsidRDefault="00E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Dokáže samostatn</w:t>
            </w:r>
            <w:r w:rsidR="001B36CD" w:rsidRPr="00845EE7">
              <w:rPr>
                <w:rFonts w:ascii="Times New Roman" w:hAnsi="Times New Roman" w:cs="Times New Roman"/>
                <w:sz w:val="24"/>
                <w:szCs w:val="24"/>
              </w:rPr>
              <w:t>ě vyřešit slovní úlohu za pomoci</w:t>
            </w: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procesních kritérií. Neopomene žádný krok.</w:t>
            </w:r>
          </w:p>
        </w:tc>
        <w:tc>
          <w:tcPr>
            <w:tcW w:w="2357" w:type="dxa"/>
          </w:tcPr>
          <w:p w:rsidR="00E316B3" w:rsidRPr="00845EE7" w:rsidRDefault="00E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Většinou dokáže samostatn</w:t>
            </w:r>
            <w:r w:rsidR="001B36CD" w:rsidRPr="00845EE7">
              <w:rPr>
                <w:rFonts w:ascii="Times New Roman" w:hAnsi="Times New Roman" w:cs="Times New Roman"/>
                <w:sz w:val="24"/>
                <w:szCs w:val="24"/>
              </w:rPr>
              <w:t>ě vyřešit slovní úlohu za pomoci</w:t>
            </w: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procesních kritérií. Někdy zapomene některý krok.</w:t>
            </w:r>
          </w:p>
        </w:tc>
        <w:tc>
          <w:tcPr>
            <w:tcW w:w="2357" w:type="dxa"/>
          </w:tcPr>
          <w:p w:rsidR="00E316B3" w:rsidRPr="00845EE7" w:rsidRDefault="00E5239E" w:rsidP="00E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Většinu slovních úloh vyřeší za po</w:t>
            </w:r>
            <w:r w:rsidR="001B36CD"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moci procesních kritérií a většinou </w:t>
            </w: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s dopomocí učitele. Někdy zapomene některý krok.</w:t>
            </w:r>
          </w:p>
        </w:tc>
        <w:tc>
          <w:tcPr>
            <w:tcW w:w="2358" w:type="dxa"/>
          </w:tcPr>
          <w:p w:rsidR="00E316B3" w:rsidRPr="00845EE7" w:rsidRDefault="00E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Slovní úlohu vyřeší za pomoci procesních kritérií pouze s dopomocí učitele. Často opomene některý krok.</w:t>
            </w:r>
          </w:p>
        </w:tc>
        <w:tc>
          <w:tcPr>
            <w:tcW w:w="2358" w:type="dxa"/>
          </w:tcPr>
          <w:p w:rsidR="00E316B3" w:rsidRPr="00845EE7" w:rsidRDefault="00F9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Slovní úlohu nevyřeší ani s dopomocí učitele. Nerozumí jednotlivým krokům v procesních kritérií</w:t>
            </w:r>
            <w:r w:rsidR="001B36CD" w:rsidRPr="00845EE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6B3" w:rsidRPr="00845EE7" w:rsidTr="00E316B3">
        <w:tc>
          <w:tcPr>
            <w:tcW w:w="2357" w:type="dxa"/>
          </w:tcPr>
          <w:p w:rsidR="00E316B3" w:rsidRPr="00845EE7" w:rsidRDefault="000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Logické úlohy</w:t>
            </w:r>
          </w:p>
        </w:tc>
        <w:tc>
          <w:tcPr>
            <w:tcW w:w="2357" w:type="dxa"/>
          </w:tcPr>
          <w:p w:rsidR="00E316B3" w:rsidRPr="00845EE7" w:rsidRDefault="000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Logické úlohy přiměřené věku téměř vždy pochopí a téměř vždy vyřeší správně.</w:t>
            </w:r>
          </w:p>
        </w:tc>
        <w:tc>
          <w:tcPr>
            <w:tcW w:w="2357" w:type="dxa"/>
          </w:tcPr>
          <w:p w:rsidR="00E316B3" w:rsidRPr="00845EE7" w:rsidRDefault="00086FF8" w:rsidP="000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Logické úlohy přiměřené věku většinou</w:t>
            </w:r>
            <w:r w:rsidR="00A33A95"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sám</w:t>
            </w: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pochopí a vyřeší správně.</w:t>
            </w:r>
          </w:p>
        </w:tc>
        <w:tc>
          <w:tcPr>
            <w:tcW w:w="2357" w:type="dxa"/>
          </w:tcPr>
          <w:p w:rsidR="00E316B3" w:rsidRPr="00845EE7" w:rsidRDefault="00086FF8" w:rsidP="000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Logické úlohy přiměřené věku většinou pochopí až s dopomocí učitele a vyřeší jen někdy správně.</w:t>
            </w:r>
          </w:p>
        </w:tc>
        <w:tc>
          <w:tcPr>
            <w:tcW w:w="2358" w:type="dxa"/>
          </w:tcPr>
          <w:p w:rsidR="00E316B3" w:rsidRPr="00845EE7" w:rsidRDefault="00086FF8" w:rsidP="000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Logické úlohy přiměřené věku pochopí pouze s dopomocí učitele a vyřeší jen málokdy správně.</w:t>
            </w:r>
          </w:p>
        </w:tc>
        <w:tc>
          <w:tcPr>
            <w:tcW w:w="2358" w:type="dxa"/>
          </w:tcPr>
          <w:p w:rsidR="00E316B3" w:rsidRPr="00845EE7" w:rsidRDefault="00086FF8" w:rsidP="000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Logické úlohy přiměřené věku nepochopí ani s dopomocí učitele a téměř nikdy nevyřeší správně.</w:t>
            </w:r>
          </w:p>
        </w:tc>
      </w:tr>
      <w:bookmarkEnd w:id="0"/>
    </w:tbl>
    <w:p w:rsidR="008C48B7" w:rsidRDefault="008C48B7"/>
    <w:sectPr w:rsidR="008C48B7" w:rsidSect="00B75D7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20659"/>
    <w:multiLevelType w:val="hybridMultilevel"/>
    <w:tmpl w:val="F386F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B3"/>
    <w:rsid w:val="00086FF8"/>
    <w:rsid w:val="000C0669"/>
    <w:rsid w:val="001B36CD"/>
    <w:rsid w:val="002F32CE"/>
    <w:rsid w:val="00845EE7"/>
    <w:rsid w:val="008C48B7"/>
    <w:rsid w:val="00981561"/>
    <w:rsid w:val="00A33A95"/>
    <w:rsid w:val="00B75D76"/>
    <w:rsid w:val="00CC00B7"/>
    <w:rsid w:val="00E316B3"/>
    <w:rsid w:val="00E5239E"/>
    <w:rsid w:val="00F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44030-4186-476D-9BFA-87EFED8A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 Nožka</dc:creator>
  <cp:lastModifiedBy>User</cp:lastModifiedBy>
  <cp:revision>6</cp:revision>
  <dcterms:created xsi:type="dcterms:W3CDTF">2021-08-29T19:55:00Z</dcterms:created>
  <dcterms:modified xsi:type="dcterms:W3CDTF">2021-11-20T16:32:00Z</dcterms:modified>
</cp:coreProperties>
</file>